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514A57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514A5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514A5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514A57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514A57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514A57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6838CAC9" w14:textId="77777777" w:rsidTr="00514A57">
        <w:trPr>
          <w:trHeight w:val="4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8F37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19BB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Esponja de limpeza dupla face, multiuso, para limpeza pesada e geral, constituída por manta de fibras sintéticas (não tecido) unidas com resina à prova d'água e impregnada com mineral abrasivo (lado verde/abrasivo), aderida à espuma de poliuretano (lado amarelo/macio) com tratamento que deve possuir agente bactericida na espuma para evitar a proliferação de odores e bactérias, emdimensões mínimas de aproximadamente 110 mm x 75 mm x 20mm;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F261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6315844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481020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25B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ADD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ACF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E289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231E9B4E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514A57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25162D20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514A57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14A57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2026-07-31T19:17:00Z</dcterms:modified>
</cp:coreProperties>
</file>